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49"/>
        <w:tblW w:w="14223" w:type="dxa"/>
        <w:tblLook w:val="04A0" w:firstRow="1" w:lastRow="0" w:firstColumn="1" w:lastColumn="0" w:noHBand="0" w:noVBand="1"/>
      </w:tblPr>
      <w:tblGrid>
        <w:gridCol w:w="1484"/>
        <w:gridCol w:w="121"/>
        <w:gridCol w:w="267"/>
        <w:gridCol w:w="1080"/>
        <w:gridCol w:w="16"/>
        <w:gridCol w:w="242"/>
        <w:gridCol w:w="745"/>
        <w:gridCol w:w="222"/>
        <w:gridCol w:w="222"/>
        <w:gridCol w:w="222"/>
        <w:gridCol w:w="222"/>
        <w:gridCol w:w="85"/>
        <w:gridCol w:w="1484"/>
        <w:gridCol w:w="1484"/>
        <w:gridCol w:w="1484"/>
        <w:gridCol w:w="1484"/>
        <w:gridCol w:w="1196"/>
        <w:gridCol w:w="1275"/>
        <w:gridCol w:w="222"/>
        <w:gridCol w:w="222"/>
        <w:gridCol w:w="222"/>
        <w:gridCol w:w="222"/>
      </w:tblGrid>
      <w:tr w:rsidR="009A4543" w:rsidRPr="00B63970" w14:paraId="63DAF353" w14:textId="77777777" w:rsidTr="005D445E">
        <w:trPr>
          <w:gridAfter w:val="11"/>
          <w:wAfter w:w="9380" w:type="dxa"/>
          <w:trHeight w:val="180"/>
        </w:trPr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CADF8C" w14:textId="77777777" w:rsidR="009A4543" w:rsidRPr="00B63970" w:rsidRDefault="009A4543" w:rsidP="008119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ECA83" w14:textId="77777777" w:rsidR="009A4543" w:rsidRPr="00B63970" w:rsidRDefault="009A4543" w:rsidP="008119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288648" w14:textId="77777777" w:rsidR="009A4543" w:rsidRPr="00B63970" w:rsidRDefault="009A4543" w:rsidP="008119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B42BB6" w14:textId="77777777" w:rsidR="009A4543" w:rsidRPr="00B63970" w:rsidRDefault="009A4543" w:rsidP="00811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FD9765" w14:textId="77777777" w:rsidR="009A4543" w:rsidRPr="00B63970" w:rsidRDefault="009A4543" w:rsidP="00811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A5D2F7" w14:textId="77777777" w:rsidR="009A4543" w:rsidRPr="00B63970" w:rsidRDefault="009A4543" w:rsidP="00811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09AF5F7" w14:textId="77777777" w:rsidR="009A4543" w:rsidRPr="00B63970" w:rsidRDefault="009A4543" w:rsidP="008119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A4543" w:rsidRPr="00B63970" w14:paraId="51C2943E" w14:textId="77777777" w:rsidTr="005D445E">
        <w:trPr>
          <w:gridAfter w:val="3"/>
          <w:wAfter w:w="666" w:type="dxa"/>
          <w:trHeight w:val="670"/>
        </w:trPr>
        <w:tc>
          <w:tcPr>
            <w:tcW w:w="49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3D5DB" w14:textId="1314DB14" w:rsidR="009A4543" w:rsidRPr="00B63970" w:rsidRDefault="009A4543" w:rsidP="008119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6397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Student Name: </w:t>
            </w:r>
          </w:p>
          <w:p w14:paraId="0E1DAB39" w14:textId="5FAF913E" w:rsidR="009A4543" w:rsidRPr="00B63970" w:rsidRDefault="009A4543" w:rsidP="008119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6397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E6C9F" w14:textId="376D2669" w:rsidR="009A4543" w:rsidRPr="00B63970" w:rsidRDefault="009A4543" w:rsidP="008119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6397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Student  SSID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:</w:t>
            </w:r>
            <w:r w:rsidRPr="00B6397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29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CD9CB1B" w14:textId="2DE86C38" w:rsidR="009A4543" w:rsidRPr="00B63970" w:rsidRDefault="009A4543" w:rsidP="008119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B6397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 School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: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A519F41" w14:textId="594B62E5" w:rsidR="009A4543" w:rsidRPr="00B63970" w:rsidRDefault="009A4543" w:rsidP="0081194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8899914" w14:textId="77777777" w:rsidR="009A4543" w:rsidRPr="00B63970" w:rsidRDefault="009A4543" w:rsidP="0081194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A4543" w:rsidRPr="00B63970" w14:paraId="5C6CC2AC" w14:textId="77777777" w:rsidTr="005D445E">
        <w:trPr>
          <w:trHeight w:val="290"/>
        </w:trPr>
        <w:tc>
          <w:tcPr>
            <w:tcW w:w="1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69EB5" w14:textId="4109ADE3" w:rsidR="009A4543" w:rsidRPr="00B63970" w:rsidRDefault="009A4543" w:rsidP="009B62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Service area </w:t>
            </w:r>
          </w:p>
        </w:tc>
        <w:tc>
          <w:tcPr>
            <w:tcW w:w="332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14:paraId="01EC796D" w14:textId="3AAD1392" w:rsidR="009A4543" w:rsidRPr="00B63970" w:rsidRDefault="009A4543" w:rsidP="009B62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639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IEP Goal (cut &amp; paste from IEPo)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14:paraId="67FAF155" w14:textId="7D294B5C" w:rsidR="009A4543" w:rsidRPr="00B63970" w:rsidRDefault="009A4543" w:rsidP="009B62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639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Base Line 12/19/25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14:paraId="51D4483E" w14:textId="77777777" w:rsidR="009A4543" w:rsidRDefault="009A4543" w:rsidP="009B62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639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Check 1 </w:t>
            </w:r>
          </w:p>
          <w:p w14:paraId="21094690" w14:textId="57E46649" w:rsidR="009A4543" w:rsidRPr="00B63970" w:rsidRDefault="009A4543" w:rsidP="009B62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639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 5/26</w:t>
            </w:r>
          </w:p>
        </w:tc>
        <w:tc>
          <w:tcPr>
            <w:tcW w:w="14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14:paraId="7034F0B5" w14:textId="77777777" w:rsidR="009A4543" w:rsidRDefault="009A4543" w:rsidP="009B62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639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Check 2 </w:t>
            </w:r>
          </w:p>
          <w:p w14:paraId="7BE4D661" w14:textId="3A034910" w:rsidR="009A4543" w:rsidRPr="00B63970" w:rsidRDefault="009A4543" w:rsidP="009B62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639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 16</w:t>
            </w:r>
          </w:p>
        </w:tc>
        <w:tc>
          <w:tcPr>
            <w:tcW w:w="14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14:paraId="2B16C7A6" w14:textId="77777777" w:rsidR="009A4543" w:rsidRDefault="009A4543" w:rsidP="009B62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639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Check 3 </w:t>
            </w:r>
          </w:p>
          <w:p w14:paraId="15013FCD" w14:textId="23F6072B" w:rsidR="009A4543" w:rsidRPr="00B63970" w:rsidRDefault="009A4543" w:rsidP="009B62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639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 30</w:t>
            </w:r>
          </w:p>
        </w:tc>
        <w:tc>
          <w:tcPr>
            <w:tcW w:w="11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14:paraId="307DCA9F" w14:textId="77777777" w:rsidR="009A4543" w:rsidRDefault="009A4543" w:rsidP="009B62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639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Check 4 </w:t>
            </w:r>
          </w:p>
          <w:p w14:paraId="6BF958FD" w14:textId="5A230346" w:rsidR="009A4543" w:rsidRPr="00B63970" w:rsidRDefault="009A4543" w:rsidP="009B62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639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Feb </w:t>
            </w:r>
            <w:r w:rsidR="00D842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57D7C09E" w14:textId="2743706D" w:rsidR="009A4543" w:rsidRPr="00B63970" w:rsidRDefault="00F95A99" w:rsidP="009B62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Notes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55E05" w14:textId="77777777" w:rsidR="009A4543" w:rsidRPr="00B63970" w:rsidRDefault="009A4543" w:rsidP="009B62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49984" w14:textId="77777777" w:rsidR="009A4543" w:rsidRPr="00B63970" w:rsidRDefault="009A4543" w:rsidP="009B6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24388" w14:textId="77777777" w:rsidR="009A4543" w:rsidRPr="00B63970" w:rsidRDefault="009A4543" w:rsidP="009B6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2AD5856F" w14:textId="77777777" w:rsidR="009A4543" w:rsidRPr="00B63970" w:rsidRDefault="009A4543" w:rsidP="009B6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A4543" w:rsidRPr="00B63970" w14:paraId="295C84FD" w14:textId="77777777" w:rsidTr="00F75D85">
        <w:trPr>
          <w:trHeight w:val="300"/>
        </w:trPr>
        <w:tc>
          <w:tcPr>
            <w:tcW w:w="16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F9CB6" w14:textId="77777777" w:rsidR="009A4543" w:rsidRPr="00B63970" w:rsidRDefault="009A4543" w:rsidP="009B62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323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8DBC28" w14:textId="77777777" w:rsidR="009A4543" w:rsidRPr="00B63970" w:rsidRDefault="009A4543" w:rsidP="009B62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8783108" w14:textId="4B30DD39" w:rsidR="009A4543" w:rsidRPr="00B63970" w:rsidRDefault="009A4543" w:rsidP="009B62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5FDEC53" w14:textId="77777777" w:rsidR="009A4543" w:rsidRPr="00B63970" w:rsidRDefault="009A4543" w:rsidP="009B62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96025FC" w14:textId="77777777" w:rsidR="009A4543" w:rsidRPr="00B63970" w:rsidRDefault="009A4543" w:rsidP="009B62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89E1BB9" w14:textId="77777777" w:rsidR="009A4543" w:rsidRPr="00B63970" w:rsidRDefault="009A4543" w:rsidP="009B62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49A669E" w14:textId="77777777" w:rsidR="009A4543" w:rsidRPr="00B63970" w:rsidRDefault="009A4543" w:rsidP="009B62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5F9024" w14:textId="77777777" w:rsidR="009A4543" w:rsidRPr="00B63970" w:rsidRDefault="009A4543" w:rsidP="009B62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99FA0" w14:textId="77777777" w:rsidR="009A4543" w:rsidRPr="00B63970" w:rsidRDefault="009A4543" w:rsidP="009B6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DA25A" w14:textId="77777777" w:rsidR="009A4543" w:rsidRPr="00B63970" w:rsidRDefault="009A4543" w:rsidP="009B6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A3FBF" w14:textId="77777777" w:rsidR="009A4543" w:rsidRPr="00B63970" w:rsidRDefault="009A4543" w:rsidP="009B6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D5C4F57" w14:textId="77777777" w:rsidR="009A4543" w:rsidRPr="00B63970" w:rsidRDefault="009A4543" w:rsidP="009B6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A4543" w:rsidRPr="00B63970" w14:paraId="0986D67C" w14:textId="77777777" w:rsidTr="00F75D85">
        <w:trPr>
          <w:trHeight w:val="290"/>
        </w:trPr>
        <w:tc>
          <w:tcPr>
            <w:tcW w:w="1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13EB00" w14:textId="77777777" w:rsidR="009A4543" w:rsidRDefault="009A4543" w:rsidP="00F75D8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B639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Example : </w:t>
            </w:r>
          </w:p>
          <w:p w14:paraId="7AC4CAA9" w14:textId="1B32C741" w:rsidR="009A4543" w:rsidRPr="00B87267" w:rsidRDefault="009A4543" w:rsidP="00F75D8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Adaptive </w:t>
            </w:r>
          </w:p>
        </w:tc>
        <w:tc>
          <w:tcPr>
            <w:tcW w:w="332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459075DB" w14:textId="649D0C3E" w:rsidR="009A4543" w:rsidRPr="00B63970" w:rsidRDefault="009A4543" w:rsidP="00F75D8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A45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when given a dressing self-care task at school (pull up pants, put on coat) and a verbal and/or visual cue,</w:t>
            </w:r>
            <w:r w:rsidR="006F2FF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6F2FFA" w:rsidRPr="006F2FFA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STUDENT</w:t>
            </w:r>
            <w:r w:rsidRPr="009A454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will complete the task independently, improving adaptive skills from 0/3 trials to 3/3 trials, as measured by team data collection.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739693DE" w14:textId="77777777" w:rsidR="009A4543" w:rsidRDefault="009A4543" w:rsidP="00F75D8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2/3</w:t>
            </w:r>
            <w:r w:rsidRPr="00B639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  <w:p w14:paraId="52063C95" w14:textId="72B39B10" w:rsidR="00D84256" w:rsidRPr="00B63970" w:rsidRDefault="00D84256" w:rsidP="00F75D8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8425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14:ligatures w14:val="none"/>
              </w:rPr>
              <w:t>(Notice, baseline indicates student has achieved this skill)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544EFACB" w14:textId="74ABFA63" w:rsidR="009A4543" w:rsidRPr="00B63970" w:rsidRDefault="009A4543" w:rsidP="00F75D8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0/3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74F80F57" w14:textId="15D9438F" w:rsidR="009A4543" w:rsidRPr="00B63970" w:rsidRDefault="009A4543" w:rsidP="00F75D8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0/3</w:t>
            </w:r>
            <w:r w:rsidRPr="00B63970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6B717563" w14:textId="1457719A" w:rsidR="009A4543" w:rsidRPr="00B63970" w:rsidRDefault="009A4543" w:rsidP="00F75D8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1/3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6614FE6A" w14:textId="77777777" w:rsidR="009A4543" w:rsidRDefault="009A4543" w:rsidP="00F75D8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2/3</w:t>
            </w:r>
          </w:p>
          <w:p w14:paraId="7AB14FAC" w14:textId="0639BC00" w:rsidR="00F75D85" w:rsidRPr="00B63970" w:rsidRDefault="00F75D85" w:rsidP="00F75D8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D8425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highlight w:val="yellow"/>
                <w14:ligatures w14:val="none"/>
              </w:rPr>
              <w:t>Recouped skills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7F4A6B4C" w14:textId="5C2AFE32" w:rsidR="009A4543" w:rsidRPr="00B63970" w:rsidRDefault="00F95A99" w:rsidP="00F75D8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Student recouped skills, no </w:t>
            </w:r>
            <w:r w:rsidR="00CE4B4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need for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ESY on this goals.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33F83" w14:textId="77777777" w:rsidR="009A4543" w:rsidRPr="00B63970" w:rsidRDefault="009A4543" w:rsidP="009B62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87D00" w14:textId="77777777" w:rsidR="009A4543" w:rsidRPr="00B63970" w:rsidRDefault="009A4543" w:rsidP="009B6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03EDF" w14:textId="77777777" w:rsidR="009A4543" w:rsidRPr="00B63970" w:rsidRDefault="009A4543" w:rsidP="009B6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A08AAA3" w14:textId="77777777" w:rsidR="009A4543" w:rsidRPr="00B63970" w:rsidRDefault="009A4543" w:rsidP="009B6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A4543" w:rsidRPr="00B63970" w14:paraId="18523515" w14:textId="77777777" w:rsidTr="00F75D85">
        <w:trPr>
          <w:trHeight w:val="373"/>
        </w:trPr>
        <w:tc>
          <w:tcPr>
            <w:tcW w:w="16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40DDE" w14:textId="77777777" w:rsidR="009A4543" w:rsidRPr="00B63970" w:rsidRDefault="009A4543" w:rsidP="00F75D8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323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9C4E6FB" w14:textId="77777777" w:rsidR="009A4543" w:rsidRPr="00B63970" w:rsidRDefault="009A4543" w:rsidP="00F75D8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1DE0F37" w14:textId="36A5A829" w:rsidR="009A4543" w:rsidRPr="00B63970" w:rsidRDefault="009A4543" w:rsidP="00F75D8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EFA7743" w14:textId="77777777" w:rsidR="009A4543" w:rsidRPr="00B63970" w:rsidRDefault="009A4543" w:rsidP="00F75D8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9BE2DB7" w14:textId="77777777" w:rsidR="009A4543" w:rsidRPr="00B63970" w:rsidRDefault="009A4543" w:rsidP="00F75D8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FECA04C" w14:textId="77777777" w:rsidR="009A4543" w:rsidRPr="00B63970" w:rsidRDefault="009A4543" w:rsidP="00F75D8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3CE3CC7" w14:textId="77777777" w:rsidR="009A4543" w:rsidRPr="00B63970" w:rsidRDefault="009A4543" w:rsidP="00F75D8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9FE8ED6" w14:textId="77777777" w:rsidR="009A4543" w:rsidRPr="00B63970" w:rsidRDefault="009A4543" w:rsidP="00F75D8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A7AD7" w14:textId="77777777" w:rsidR="009A4543" w:rsidRPr="00B63970" w:rsidRDefault="009A4543" w:rsidP="009B6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74E70" w14:textId="77777777" w:rsidR="009A4543" w:rsidRPr="00B63970" w:rsidRDefault="009A4543" w:rsidP="009B6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911B3" w14:textId="77777777" w:rsidR="009A4543" w:rsidRPr="00B63970" w:rsidRDefault="009A4543" w:rsidP="009B6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6908F956" w14:textId="77777777" w:rsidR="009A4543" w:rsidRPr="00B63970" w:rsidRDefault="009A4543" w:rsidP="009B6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A4543" w:rsidRPr="00B63970" w14:paraId="1AA1D1B7" w14:textId="77777777" w:rsidTr="00CE4B4B">
        <w:trPr>
          <w:trHeight w:val="736"/>
        </w:trPr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22A739" w14:textId="4CA69134" w:rsidR="009A4543" w:rsidRPr="00B63970" w:rsidRDefault="009A4543" w:rsidP="00F75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4B9A" w14:textId="548E33C8" w:rsidR="009A4543" w:rsidRPr="00B63970" w:rsidRDefault="009A4543" w:rsidP="00F75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C32B4" w14:textId="17528A3E" w:rsidR="00D84256" w:rsidRPr="00B63970" w:rsidRDefault="00D84256" w:rsidP="00F75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B20279" w14:textId="739DE5AD" w:rsidR="009A4543" w:rsidRPr="00B63970" w:rsidRDefault="009A4543" w:rsidP="00F75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15C920" w14:textId="021ED354" w:rsidR="009A4543" w:rsidRPr="00B63970" w:rsidRDefault="009A4543" w:rsidP="00F75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D1C36A" w14:textId="5DAE4877" w:rsidR="009A4543" w:rsidRPr="00B63970" w:rsidRDefault="009A4543" w:rsidP="00F75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429DD6" w14:textId="56498633" w:rsidR="009A4543" w:rsidRPr="00B63970" w:rsidRDefault="009A4543" w:rsidP="00F75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ADFCE6" w14:textId="1F50326D" w:rsidR="00D84256" w:rsidRPr="00B63970" w:rsidRDefault="00D84256" w:rsidP="00F75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3CBDB72" w14:textId="77777777" w:rsidR="009A4543" w:rsidRPr="00B63970" w:rsidRDefault="009A4543" w:rsidP="009B6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E80BA" w14:textId="77777777" w:rsidR="009A4543" w:rsidRPr="00B63970" w:rsidRDefault="009A4543" w:rsidP="009B6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D3104" w14:textId="77777777" w:rsidR="009A4543" w:rsidRPr="00B63970" w:rsidRDefault="009A4543" w:rsidP="009B6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E9E514C" w14:textId="77777777" w:rsidR="009A4543" w:rsidRPr="00B63970" w:rsidRDefault="009A4543" w:rsidP="009B6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A4543" w:rsidRPr="00B63970" w14:paraId="1A4D9D70" w14:textId="77777777" w:rsidTr="006F2FFA">
        <w:trPr>
          <w:trHeight w:val="736"/>
        </w:trPr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71FF44" w14:textId="77777777" w:rsidR="009A4543" w:rsidRPr="00B63970" w:rsidRDefault="009A4543" w:rsidP="00F75D8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3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E97C" w14:textId="77777777" w:rsidR="009A4543" w:rsidRPr="00B63970" w:rsidRDefault="009A4543" w:rsidP="00F75D8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8225CB" w14:textId="1A06FCA1" w:rsidR="009A4543" w:rsidRPr="00B63970" w:rsidRDefault="009A4543" w:rsidP="00F75D8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F0BE61" w14:textId="77777777" w:rsidR="009A4543" w:rsidRPr="00B63970" w:rsidRDefault="009A4543" w:rsidP="00F75D8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C45CB7" w14:textId="77777777" w:rsidR="009A4543" w:rsidRPr="00B63970" w:rsidRDefault="009A4543" w:rsidP="00F75D8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25AB46" w14:textId="77777777" w:rsidR="009A4543" w:rsidRPr="00B63970" w:rsidRDefault="009A4543" w:rsidP="00F75D8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28919F" w14:textId="77777777" w:rsidR="009A4543" w:rsidRPr="00B63970" w:rsidRDefault="009A4543" w:rsidP="00F75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673789" w14:textId="77777777" w:rsidR="009A4543" w:rsidRPr="00B63970" w:rsidRDefault="009A4543" w:rsidP="00F75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5CA5424" w14:textId="77777777" w:rsidR="009A4543" w:rsidRPr="00B63970" w:rsidRDefault="009A4543" w:rsidP="009B6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0ACCF4" w14:textId="77777777" w:rsidR="009A4543" w:rsidRPr="00B63970" w:rsidRDefault="009A4543" w:rsidP="009B6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65B1B6" w14:textId="77777777" w:rsidR="009A4543" w:rsidRPr="00B63970" w:rsidRDefault="009A4543" w:rsidP="009B6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</w:tcPr>
          <w:p w14:paraId="7B5F83BB" w14:textId="77777777" w:rsidR="009A4543" w:rsidRPr="00B63970" w:rsidRDefault="009A4543" w:rsidP="009B6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A4543" w:rsidRPr="00B63970" w14:paraId="1B1E2E43" w14:textId="77777777" w:rsidTr="006F2FFA">
        <w:trPr>
          <w:trHeight w:val="736"/>
        </w:trPr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F8E82D" w14:textId="77777777" w:rsidR="009A4543" w:rsidRPr="00B63970" w:rsidRDefault="009A4543" w:rsidP="00F75D8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3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ECB2" w14:textId="77777777" w:rsidR="009A4543" w:rsidRPr="00B63970" w:rsidRDefault="009A4543" w:rsidP="00F75D8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4E2B0D" w14:textId="20D339B4" w:rsidR="009A4543" w:rsidRPr="00B63970" w:rsidRDefault="009A4543" w:rsidP="00F75D8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D66904" w14:textId="77777777" w:rsidR="009A4543" w:rsidRPr="00B63970" w:rsidRDefault="009A4543" w:rsidP="00F75D8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878961" w14:textId="77777777" w:rsidR="009A4543" w:rsidRPr="00B63970" w:rsidRDefault="009A4543" w:rsidP="00F75D8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AE40A8" w14:textId="77777777" w:rsidR="009A4543" w:rsidRPr="00B63970" w:rsidRDefault="009A4543" w:rsidP="00F75D8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F32E84" w14:textId="77777777" w:rsidR="009A4543" w:rsidRPr="00B63970" w:rsidRDefault="009A4543" w:rsidP="00F75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4C74B8" w14:textId="77777777" w:rsidR="009A4543" w:rsidRPr="00B63970" w:rsidRDefault="009A4543" w:rsidP="00F75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7266680" w14:textId="77777777" w:rsidR="009A4543" w:rsidRPr="00B63970" w:rsidRDefault="009A4543" w:rsidP="009B6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370410" w14:textId="77777777" w:rsidR="009A4543" w:rsidRPr="00B63970" w:rsidRDefault="009A4543" w:rsidP="009B6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A38FD5" w14:textId="77777777" w:rsidR="009A4543" w:rsidRPr="00B63970" w:rsidRDefault="009A4543" w:rsidP="009B6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</w:tcPr>
          <w:p w14:paraId="71D1DD28" w14:textId="77777777" w:rsidR="009A4543" w:rsidRPr="00B63970" w:rsidRDefault="009A4543" w:rsidP="009B6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A4543" w:rsidRPr="00B63970" w14:paraId="352D1609" w14:textId="77777777" w:rsidTr="006F2FFA">
        <w:trPr>
          <w:trHeight w:val="736"/>
        </w:trPr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77914D" w14:textId="77777777" w:rsidR="009A4543" w:rsidRPr="00B63970" w:rsidRDefault="009A4543" w:rsidP="00F75D8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3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C6DC" w14:textId="77777777" w:rsidR="009A4543" w:rsidRPr="00B63970" w:rsidRDefault="009A4543" w:rsidP="00F75D8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E2E299" w14:textId="51ACA798" w:rsidR="009A4543" w:rsidRPr="00B63970" w:rsidRDefault="009A4543" w:rsidP="00F75D8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BD7E7" w14:textId="77777777" w:rsidR="009A4543" w:rsidRPr="00B63970" w:rsidRDefault="009A4543" w:rsidP="00F75D8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36AE55" w14:textId="77777777" w:rsidR="009A4543" w:rsidRPr="00B63970" w:rsidRDefault="009A4543" w:rsidP="00F75D8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CABE8F" w14:textId="77777777" w:rsidR="009A4543" w:rsidRPr="00B63970" w:rsidRDefault="009A4543" w:rsidP="00F75D8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FD38F6" w14:textId="77777777" w:rsidR="009A4543" w:rsidRPr="00B63970" w:rsidRDefault="009A4543" w:rsidP="00F75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7EF403" w14:textId="77777777" w:rsidR="009A4543" w:rsidRPr="00B63970" w:rsidRDefault="009A4543" w:rsidP="00F75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263C4DF" w14:textId="77777777" w:rsidR="009A4543" w:rsidRPr="00B63970" w:rsidRDefault="009A4543" w:rsidP="009B6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84782E" w14:textId="77777777" w:rsidR="009A4543" w:rsidRPr="00B63970" w:rsidRDefault="009A4543" w:rsidP="009B6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033608" w14:textId="77777777" w:rsidR="009A4543" w:rsidRPr="00B63970" w:rsidRDefault="009A4543" w:rsidP="009B6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</w:tcPr>
          <w:p w14:paraId="5F3CA905" w14:textId="77777777" w:rsidR="009A4543" w:rsidRPr="00B63970" w:rsidRDefault="009A4543" w:rsidP="009B6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A4543" w:rsidRPr="00B63970" w14:paraId="74BB984E" w14:textId="77777777" w:rsidTr="006F2FFA">
        <w:trPr>
          <w:trHeight w:val="736"/>
        </w:trPr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40D4C" w14:textId="77777777" w:rsidR="009A4543" w:rsidRPr="00B63970" w:rsidRDefault="009A4543" w:rsidP="00F75D8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3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4D58" w14:textId="77777777" w:rsidR="009A4543" w:rsidRPr="00B63970" w:rsidRDefault="009A4543" w:rsidP="00F75D8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6FD90" w14:textId="7DB05B88" w:rsidR="009A4543" w:rsidRPr="00B63970" w:rsidRDefault="009A4543" w:rsidP="00F75D8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AA59ED" w14:textId="77777777" w:rsidR="009A4543" w:rsidRPr="00B63970" w:rsidRDefault="009A4543" w:rsidP="00F75D8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48A00E" w14:textId="77777777" w:rsidR="009A4543" w:rsidRPr="00B63970" w:rsidRDefault="009A4543" w:rsidP="00F75D8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311373" w14:textId="77777777" w:rsidR="009A4543" w:rsidRPr="00B63970" w:rsidRDefault="009A4543" w:rsidP="00F75D8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3FEDD" w14:textId="77777777" w:rsidR="009A4543" w:rsidRPr="00B63970" w:rsidRDefault="009A4543" w:rsidP="00F75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154731" w14:textId="77777777" w:rsidR="009A4543" w:rsidRPr="00B63970" w:rsidRDefault="009A4543" w:rsidP="00F75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358F3A7" w14:textId="77777777" w:rsidR="009A4543" w:rsidRPr="00B63970" w:rsidRDefault="009A4543" w:rsidP="009B6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8800C5" w14:textId="77777777" w:rsidR="009A4543" w:rsidRPr="00B63970" w:rsidRDefault="009A4543" w:rsidP="009B6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925AC2" w14:textId="77777777" w:rsidR="009A4543" w:rsidRPr="00B63970" w:rsidRDefault="009A4543" w:rsidP="009B6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</w:tcPr>
          <w:p w14:paraId="6BB0B278" w14:textId="77777777" w:rsidR="009A4543" w:rsidRPr="00B63970" w:rsidRDefault="009A4543" w:rsidP="009B6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A4543" w:rsidRPr="00B63970" w14:paraId="3D7C468B" w14:textId="77777777" w:rsidTr="006F2FFA">
        <w:trPr>
          <w:trHeight w:val="736"/>
        </w:trPr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8C0496" w14:textId="77777777" w:rsidR="009A4543" w:rsidRPr="00B63970" w:rsidRDefault="009A4543" w:rsidP="00F75D8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3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509B" w14:textId="77777777" w:rsidR="009A4543" w:rsidRPr="00B63970" w:rsidRDefault="009A4543" w:rsidP="00F75D8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A51863" w14:textId="4BFF0159" w:rsidR="009A4543" w:rsidRPr="00B63970" w:rsidRDefault="009A4543" w:rsidP="00F75D8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A54BC7" w14:textId="77777777" w:rsidR="009A4543" w:rsidRPr="00B63970" w:rsidRDefault="009A4543" w:rsidP="00F75D8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590BE1" w14:textId="77777777" w:rsidR="009A4543" w:rsidRPr="00B63970" w:rsidRDefault="009A4543" w:rsidP="00F75D8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297083" w14:textId="77777777" w:rsidR="009A4543" w:rsidRPr="00B63970" w:rsidRDefault="009A4543" w:rsidP="00F75D8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E06CB" w14:textId="77777777" w:rsidR="009A4543" w:rsidRPr="00B63970" w:rsidRDefault="009A4543" w:rsidP="00F75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E74BDF" w14:textId="77777777" w:rsidR="009A4543" w:rsidRPr="00B63970" w:rsidRDefault="009A4543" w:rsidP="00F75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15697B6" w14:textId="77777777" w:rsidR="009A4543" w:rsidRPr="00B63970" w:rsidRDefault="009A4543" w:rsidP="009B6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06D198" w14:textId="77777777" w:rsidR="009A4543" w:rsidRPr="00B63970" w:rsidRDefault="009A4543" w:rsidP="009B6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A3A212" w14:textId="77777777" w:rsidR="009A4543" w:rsidRPr="00B63970" w:rsidRDefault="009A4543" w:rsidP="009B6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</w:tcPr>
          <w:p w14:paraId="428D3021" w14:textId="77777777" w:rsidR="009A4543" w:rsidRPr="00B63970" w:rsidRDefault="009A4543" w:rsidP="009B6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A4543" w:rsidRPr="00B63970" w14:paraId="7EE6D96D" w14:textId="77777777" w:rsidTr="006F2FFA">
        <w:trPr>
          <w:trHeight w:val="736"/>
        </w:trPr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6416C" w14:textId="77777777" w:rsidR="009A4543" w:rsidRPr="00B63970" w:rsidRDefault="009A4543" w:rsidP="00F75D8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3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249A" w14:textId="77777777" w:rsidR="009A4543" w:rsidRPr="00B63970" w:rsidRDefault="009A4543" w:rsidP="00F75D8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401EB6" w14:textId="39C57CF3" w:rsidR="009A4543" w:rsidRPr="00B63970" w:rsidRDefault="009A4543" w:rsidP="00F75D8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E6DBC7" w14:textId="77777777" w:rsidR="009A4543" w:rsidRPr="00B63970" w:rsidRDefault="009A4543" w:rsidP="00F75D8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8A027C" w14:textId="77777777" w:rsidR="009A4543" w:rsidRPr="00B63970" w:rsidRDefault="009A4543" w:rsidP="00F75D8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8E3ACC" w14:textId="77777777" w:rsidR="009A4543" w:rsidRPr="00B63970" w:rsidRDefault="009A4543" w:rsidP="00F75D8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725F3B" w14:textId="77777777" w:rsidR="009A4543" w:rsidRPr="00B63970" w:rsidRDefault="009A4543" w:rsidP="00F75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BC19F9" w14:textId="77777777" w:rsidR="009A4543" w:rsidRPr="00B63970" w:rsidRDefault="009A4543" w:rsidP="00F75D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23D407E" w14:textId="77777777" w:rsidR="009A4543" w:rsidRPr="00B63970" w:rsidRDefault="009A4543" w:rsidP="009B6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E01637" w14:textId="77777777" w:rsidR="009A4543" w:rsidRPr="00B63970" w:rsidRDefault="009A4543" w:rsidP="009B6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C0F9F2" w14:textId="77777777" w:rsidR="009A4543" w:rsidRPr="00B63970" w:rsidRDefault="009A4543" w:rsidP="009B6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</w:tcPr>
          <w:p w14:paraId="5B419B12" w14:textId="77777777" w:rsidR="009A4543" w:rsidRPr="00B63970" w:rsidRDefault="009A4543" w:rsidP="009B6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A4543" w:rsidRPr="00B63970" w14:paraId="0898795E" w14:textId="77777777" w:rsidTr="00F75D85">
        <w:trPr>
          <w:trHeight w:val="290"/>
        </w:trPr>
        <w:tc>
          <w:tcPr>
            <w:tcW w:w="18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70BC2" w14:textId="77777777" w:rsidR="009A4543" w:rsidRPr="00B63970" w:rsidRDefault="009A4543" w:rsidP="009B6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AE6BF" w14:textId="77777777" w:rsidR="009A4543" w:rsidRPr="00B63970" w:rsidRDefault="009A4543" w:rsidP="009B6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2FBFD" w14:textId="77777777" w:rsidR="009A4543" w:rsidRPr="00B63970" w:rsidRDefault="009A4543" w:rsidP="009B6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9E124" w14:textId="77777777" w:rsidR="009A4543" w:rsidRPr="00B63970" w:rsidRDefault="009A4543" w:rsidP="009B6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EFFD1" w14:textId="7719D87A" w:rsidR="009A4543" w:rsidRPr="00B63970" w:rsidRDefault="009A4543" w:rsidP="009B6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8B152" w14:textId="77777777" w:rsidR="009A4543" w:rsidRPr="00B63970" w:rsidRDefault="009A4543" w:rsidP="009B6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759B4" w14:textId="77777777" w:rsidR="009A4543" w:rsidRPr="00B63970" w:rsidRDefault="009A4543" w:rsidP="009B6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920BA" w14:textId="77777777" w:rsidR="009A4543" w:rsidRPr="00B63970" w:rsidRDefault="009A4543" w:rsidP="009B6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96210" w14:textId="77777777" w:rsidR="009A4543" w:rsidRPr="00B63970" w:rsidRDefault="009A4543" w:rsidP="009B6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3E3FE" w14:textId="77777777" w:rsidR="009A4543" w:rsidRPr="00B63970" w:rsidRDefault="009A4543" w:rsidP="009B6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E5B92" w14:textId="77777777" w:rsidR="009A4543" w:rsidRPr="00B63970" w:rsidRDefault="009A4543" w:rsidP="009B6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BB0C7" w14:textId="77777777" w:rsidR="009A4543" w:rsidRPr="00B63970" w:rsidRDefault="009A4543" w:rsidP="009B6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999BC" w14:textId="77777777" w:rsidR="009A4543" w:rsidRPr="00B63970" w:rsidRDefault="009A4543" w:rsidP="009B6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10BB12B" w14:textId="77777777" w:rsidR="009A4543" w:rsidRPr="00B63970" w:rsidRDefault="009A4543" w:rsidP="009B62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CF5A991" w14:textId="77777777" w:rsidR="00641238" w:rsidRDefault="00641238">
      <w:pPr>
        <w:rPr>
          <w:b/>
          <w:bCs/>
        </w:rPr>
      </w:pPr>
    </w:p>
    <w:p w14:paraId="3452F38F" w14:textId="77777777" w:rsidR="00641238" w:rsidRDefault="00641238">
      <w:pPr>
        <w:rPr>
          <w:b/>
          <w:bCs/>
        </w:rPr>
      </w:pPr>
    </w:p>
    <w:p w14:paraId="5705A5CA" w14:textId="4776D194" w:rsidR="0019214A" w:rsidRPr="0083056D" w:rsidRDefault="0019214A">
      <w:pPr>
        <w:rPr>
          <w:b/>
          <w:bCs/>
        </w:rPr>
      </w:pPr>
      <w:r w:rsidRPr="0083056D">
        <w:rPr>
          <w:b/>
          <w:bCs/>
        </w:rPr>
        <w:t xml:space="preserve">Regression Recoupment: </w:t>
      </w:r>
    </w:p>
    <w:p w14:paraId="03E74A9B" w14:textId="33DB5675" w:rsidR="00F70148" w:rsidRDefault="0083056D" w:rsidP="00E50752">
      <w:pPr>
        <w:pStyle w:val="ListParagraph"/>
        <w:numPr>
          <w:ilvl w:val="0"/>
          <w:numId w:val="1"/>
        </w:numPr>
      </w:pPr>
      <w:r>
        <w:t>Please plan to deliver SDI on the goals listed, per the IEP</w:t>
      </w:r>
      <w:r w:rsidR="004419F5">
        <w:t>,</w:t>
      </w:r>
      <w:r>
        <w:t xml:space="preserve"> for 2 days for every day of Break (not counting the first weekend)</w:t>
      </w:r>
      <w:r w:rsidR="00E50752">
        <w:t xml:space="preserve">. </w:t>
      </w:r>
      <w:r>
        <w:t xml:space="preserve">For Winter </w:t>
      </w:r>
      <w:r w:rsidR="00816D1D">
        <w:t>break we</w:t>
      </w:r>
      <w:r>
        <w:t xml:space="preserve"> are out for 14 days, we need to collect data for 28 days. </w:t>
      </w:r>
      <w:r w:rsidR="00816D1D">
        <w:t xml:space="preserve"> </w:t>
      </w:r>
    </w:p>
    <w:p w14:paraId="14CDFB1A" w14:textId="43A16CF6" w:rsidR="00C47C3C" w:rsidRDefault="00C47C3C" w:rsidP="00E50752">
      <w:pPr>
        <w:pStyle w:val="ListParagraph"/>
        <w:numPr>
          <w:ilvl w:val="0"/>
          <w:numId w:val="1"/>
        </w:numPr>
      </w:pPr>
      <w:r>
        <w:t xml:space="preserve">A goal must be on a current IEP to be used for ESY data collection. </w:t>
      </w:r>
    </w:p>
    <w:p w14:paraId="37522F3B" w14:textId="6D08420B" w:rsidR="00C47C3C" w:rsidRDefault="00C47C3C" w:rsidP="00E50752">
      <w:pPr>
        <w:pStyle w:val="ListParagraph"/>
        <w:numPr>
          <w:ilvl w:val="0"/>
          <w:numId w:val="1"/>
        </w:numPr>
      </w:pPr>
      <w:r>
        <w:t xml:space="preserve">Not all goals are required. </w:t>
      </w:r>
    </w:p>
    <w:p w14:paraId="3D70F275" w14:textId="22994F6D" w:rsidR="00903FC0" w:rsidRDefault="00903FC0" w:rsidP="00E50752">
      <w:pPr>
        <w:pStyle w:val="ListParagraph"/>
        <w:numPr>
          <w:ilvl w:val="0"/>
          <w:numId w:val="1"/>
        </w:numPr>
      </w:pPr>
      <w:r>
        <w:t xml:space="preserve">If a student regains all regressed </w:t>
      </w:r>
      <w:r w:rsidR="0081194D">
        <w:t>skills,</w:t>
      </w:r>
      <w:r>
        <w:t xml:space="preserve"> they do not qualify under regression recoupment. </w:t>
      </w:r>
      <w:r w:rsidR="0081194D">
        <w:t xml:space="preserve"> Hold an IEP meeting and explain that according to Washing State Standards the student does not qualify under regression recoupment. </w:t>
      </w:r>
    </w:p>
    <w:p w14:paraId="20EF1C9D" w14:textId="03EA62B7" w:rsidR="0081194D" w:rsidRDefault="0081194D" w:rsidP="0081194D">
      <w:pPr>
        <w:pStyle w:val="ListParagraph"/>
      </w:pPr>
    </w:p>
    <w:p w14:paraId="1E55CC3D" w14:textId="737368A0" w:rsidR="0083056D" w:rsidRDefault="0083056D"/>
    <w:sectPr w:rsidR="0083056D" w:rsidSect="00B63970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61934" w14:textId="77777777" w:rsidR="00D71D18" w:rsidRDefault="00D71D18" w:rsidP="00B63970">
      <w:pPr>
        <w:spacing w:after="0" w:line="240" w:lineRule="auto"/>
      </w:pPr>
      <w:r>
        <w:separator/>
      </w:r>
    </w:p>
  </w:endnote>
  <w:endnote w:type="continuationSeparator" w:id="0">
    <w:p w14:paraId="09515F8C" w14:textId="77777777" w:rsidR="00D71D18" w:rsidRDefault="00D71D18" w:rsidP="00B63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E6E0B" w14:textId="77777777" w:rsidR="00D71D18" w:rsidRDefault="00D71D18" w:rsidP="00B63970">
      <w:pPr>
        <w:spacing w:after="0" w:line="240" w:lineRule="auto"/>
      </w:pPr>
      <w:r>
        <w:separator/>
      </w:r>
    </w:p>
  </w:footnote>
  <w:footnote w:type="continuationSeparator" w:id="0">
    <w:p w14:paraId="35CE39F1" w14:textId="77777777" w:rsidR="00D71D18" w:rsidRDefault="00D71D18" w:rsidP="00B63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130AC" w14:textId="77777777" w:rsidR="00B63970" w:rsidRDefault="00B63970">
    <w:pPr>
      <w:pStyle w:val="Header"/>
      <w:rPr>
        <w:rFonts w:ascii="Aptos Narrow" w:eastAsia="Times New Roman" w:hAnsi="Aptos Narrow" w:cs="Times New Roman"/>
        <w:b/>
        <w:bCs/>
        <w:color w:val="000000"/>
        <w:kern w:val="0"/>
        <w14:ligatures w14:val="none"/>
      </w:rPr>
    </w:pPr>
    <w:r w:rsidRPr="00B63970">
      <w:rPr>
        <w:rFonts w:ascii="Aptos Narrow" w:eastAsia="Times New Roman" w:hAnsi="Aptos Narrow" w:cs="Times New Roman"/>
        <w:b/>
        <w:bCs/>
        <w:color w:val="000000"/>
        <w:kern w:val="0"/>
        <w14:ligatures w14:val="none"/>
      </w:rPr>
      <w:t xml:space="preserve">Baseline data to be collect the last week of December before winter break.  </w:t>
    </w:r>
  </w:p>
  <w:p w14:paraId="511A830B" w14:textId="304FA9C8" w:rsidR="00B63970" w:rsidRDefault="00B63970">
    <w:pPr>
      <w:pStyle w:val="Header"/>
    </w:pPr>
    <w:r w:rsidRPr="00B63970">
      <w:rPr>
        <w:rFonts w:ascii="Aptos Narrow" w:eastAsia="Times New Roman" w:hAnsi="Aptos Narrow" w:cs="Times New Roman"/>
        <w:b/>
        <w:bCs/>
        <w:color w:val="000000"/>
        <w:kern w:val="0"/>
        <w14:ligatures w14:val="none"/>
      </w:rPr>
      <w:t>In 2025 this is the week of Dec 15th through 19th</w:t>
    </w:r>
    <w:r w:rsidRPr="00B63970">
      <w:rPr>
        <w:rFonts w:ascii="Aptos Narrow" w:eastAsia="Times New Roman" w:hAnsi="Aptos Narrow" w:cs="Times New Roman"/>
        <w:b/>
        <w:bCs/>
        <w:color w:val="000000"/>
        <w:kern w:val="0"/>
        <w:sz w:val="36"/>
        <w:szCs w:val="36"/>
        <w14:ligatures w14:val="none"/>
      </w:rPr>
      <w:tab/>
    </w:r>
    <w:r w:rsidRPr="00B63970">
      <w:rPr>
        <w:rFonts w:ascii="Aptos Narrow" w:eastAsia="Times New Roman" w:hAnsi="Aptos Narrow" w:cs="Times New Roman"/>
        <w:b/>
        <w:bCs/>
        <w:color w:val="000000"/>
        <w:kern w:val="0"/>
        <w:sz w:val="36"/>
        <w:szCs w:val="36"/>
        <w14:ligatures w14:val="none"/>
      </w:rPr>
      <w:tab/>
    </w:r>
    <w:r w:rsidRPr="00B63970">
      <w:rPr>
        <w:rFonts w:ascii="Aptos Narrow" w:eastAsia="Times New Roman" w:hAnsi="Aptos Narrow" w:cs="Times New Roman"/>
        <w:b/>
        <w:bCs/>
        <w:color w:val="000000"/>
        <w:kern w:val="0"/>
        <w:sz w:val="36"/>
        <w:szCs w:val="36"/>
        <w14:ligatures w14:val="none"/>
      </w:rPr>
      <w:tab/>
    </w:r>
    <w:r w:rsidRPr="00B63970">
      <w:rPr>
        <w:rFonts w:ascii="Aptos Narrow" w:eastAsia="Times New Roman" w:hAnsi="Aptos Narrow" w:cs="Times New Roman"/>
        <w:b/>
        <w:bCs/>
        <w:color w:val="000000"/>
        <w:kern w:val="0"/>
        <w:sz w:val="36"/>
        <w:szCs w:val="36"/>
        <w14:ligatures w14:val="none"/>
      </w:rPr>
      <w:tab/>
    </w:r>
    <w:r>
      <w:rPr>
        <w:noProof/>
      </w:rPr>
      <w:t xml:space="preserve"> </w:t>
    </w: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21F3C3B" wp14:editId="3EC4E9CB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349250</wp:posOffset>
                  </wp:positionV>
                </mc:Fallback>
              </mc:AlternateContent>
              <wp:extent cx="5950039" cy="270457"/>
              <wp:effectExtent l="0" t="0" r="19050" b="23495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1">
                        <a:schemeClr val="accent4"/>
                      </a:lnRef>
                      <a:fillRef idx="2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ptos Narrow" w:eastAsia="Times New Roman" w:hAnsi="Aptos Narrow" w:cs="Times New Roman"/>
                              <w:b/>
                              <w:bCs/>
                              <w:color w:val="000000"/>
                              <w:kern w:val="0"/>
                              <w:sz w:val="36"/>
                              <w:szCs w:val="36"/>
                              <w14:ligatures w14:val="none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2454C2BA" w14:textId="3CC3EA14" w:rsidR="00B63970" w:rsidRDefault="00470B72" w:rsidP="00B63970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Aptos Narrow" w:eastAsia="Times New Roman" w:hAnsi="Aptos Narrow" w:cs="Times New Roman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  <w14:ligatures w14:val="none"/>
                                </w:rPr>
                                <w:t>Regression Recoupment ESY data collection form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21F3C3B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" o:allowoverlap="f" fillcolor="#4fc5f2 [2167]" strokecolor="#0f9ed5 [3207]" strokeweight=".5pt">
              <v:fill color2="#2ab8f0 [2615]" rotate="t" colors="0 #9ccff5;.5 #8fc4eb;1 #79beed" focus="100%" type="gradient">
                <o:fill v:ext="view" type="gradientUnscaled"/>
              </v:fill>
              <v:textbox style="mso-fit-shape-to-text:t">
                <w:txbxContent>
                  <w:sdt>
                    <w:sdtPr>
                      <w:rPr>
                        <w:rFonts w:ascii="Aptos Narrow" w:eastAsia="Times New Roman" w:hAnsi="Aptos Narrow" w:cs="Times New Roman"/>
                        <w:b/>
                        <w:bCs/>
                        <w:color w:val="000000"/>
                        <w:kern w:val="0"/>
                        <w:sz w:val="36"/>
                        <w:szCs w:val="36"/>
                        <w14:ligatures w14:val="none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454C2BA" w14:textId="3CC3EA14" w:rsidR="00B63970" w:rsidRDefault="00470B72" w:rsidP="00B63970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rFonts w:ascii="Aptos Narrow" w:eastAsia="Times New Roman" w:hAnsi="Aptos Narrow" w:cs="Times New Roman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  <w14:ligatures w14:val="none"/>
                          </w:rPr>
                          <w:t>Regression Recoupment ESY data collection form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F6CF3"/>
    <w:multiLevelType w:val="hybridMultilevel"/>
    <w:tmpl w:val="E3527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272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70"/>
    <w:rsid w:val="00175CBA"/>
    <w:rsid w:val="0019214A"/>
    <w:rsid w:val="002B39B2"/>
    <w:rsid w:val="003D7A21"/>
    <w:rsid w:val="004225D5"/>
    <w:rsid w:val="004419F5"/>
    <w:rsid w:val="00470B72"/>
    <w:rsid w:val="004E11AF"/>
    <w:rsid w:val="0058487C"/>
    <w:rsid w:val="005D445E"/>
    <w:rsid w:val="00641238"/>
    <w:rsid w:val="006574B6"/>
    <w:rsid w:val="006F2FFA"/>
    <w:rsid w:val="00727AC5"/>
    <w:rsid w:val="0081194D"/>
    <w:rsid w:val="00814DA1"/>
    <w:rsid w:val="00816D1D"/>
    <w:rsid w:val="0083056D"/>
    <w:rsid w:val="00840DEE"/>
    <w:rsid w:val="00847F99"/>
    <w:rsid w:val="008555EF"/>
    <w:rsid w:val="00903FC0"/>
    <w:rsid w:val="009A4543"/>
    <w:rsid w:val="009B6231"/>
    <w:rsid w:val="00B63970"/>
    <w:rsid w:val="00B87267"/>
    <w:rsid w:val="00BA7694"/>
    <w:rsid w:val="00C47C3C"/>
    <w:rsid w:val="00C5508D"/>
    <w:rsid w:val="00CB4409"/>
    <w:rsid w:val="00CB6003"/>
    <w:rsid w:val="00CE4B4B"/>
    <w:rsid w:val="00D71D18"/>
    <w:rsid w:val="00D84256"/>
    <w:rsid w:val="00E50752"/>
    <w:rsid w:val="00F70148"/>
    <w:rsid w:val="00F75D85"/>
    <w:rsid w:val="00F9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ABA1"/>
  <w15:chartTrackingRefBased/>
  <w15:docId w15:val="{D98F1DC9-3E30-4C44-AD2D-77824917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3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9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9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9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9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9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9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9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9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9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9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9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9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9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9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9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9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9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9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9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9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9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9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97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3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970"/>
  </w:style>
  <w:style w:type="paragraph" w:styleId="Footer">
    <w:name w:val="footer"/>
    <w:basedOn w:val="Normal"/>
    <w:link w:val="FooterChar"/>
    <w:uiPriority w:val="99"/>
    <w:unhideWhenUsed/>
    <w:rsid w:val="00B63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1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DBB183138ED4F9B850F267AF0827B" ma:contentTypeVersion="19" ma:contentTypeDescription="Create a new document." ma:contentTypeScope="" ma:versionID="d12ed6264ead98866ed3984004896ffd">
  <xsd:schema xmlns:xsd="http://www.w3.org/2001/XMLSchema" xmlns:xs="http://www.w3.org/2001/XMLSchema" xmlns:p="http://schemas.microsoft.com/office/2006/metadata/properties" xmlns:ns2="5e494c91-10a7-4a72-b9e8-a88b0acc2b47" xmlns:ns3="41dbc11e-c213-4dc0-9147-b2c93f95b6a6" xmlns:ns4="ab06a5aa-8e31-4bdb-9b13-38c58a92ec8a" targetNamespace="http://schemas.microsoft.com/office/2006/metadata/properties" ma:root="true" ma:fieldsID="475153a59496025079c207a1016d976e" ns2:_="" ns3:_="" ns4:_="">
    <xsd:import namespace="5e494c91-10a7-4a72-b9e8-a88b0acc2b47"/>
    <xsd:import namespace="41dbc11e-c213-4dc0-9147-b2c93f95b6a6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94c91-10a7-4a72-b9e8-a88b0acc2b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bc11e-c213-4dc0-9147-b2c93f95b6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7b77b2a-3858-4e00-adea-1f8ee30f3655}" ma:internalName="TaxCatchAll" ma:showField="CatchAllData" ma:web="41dbc11e-c213-4dc0-9147-b2c93f95b6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494c91-10a7-4a72-b9e8-a88b0acc2b47">
      <Terms xmlns="http://schemas.microsoft.com/office/infopath/2007/PartnerControls"/>
    </lcf76f155ced4ddcb4097134ff3c332f>
    <TaxCatchAll xmlns="ab06a5aa-8e31-4bdb-9b13-38c58a92ec8a" xsi:nil="true"/>
  </documentManagement>
</p:properties>
</file>

<file path=customXml/itemProps1.xml><?xml version="1.0" encoding="utf-8"?>
<ds:datastoreItem xmlns:ds="http://schemas.openxmlformats.org/officeDocument/2006/customXml" ds:itemID="{311FBBD2-5043-471B-A319-F34DECD45C7D}"/>
</file>

<file path=customXml/itemProps2.xml><?xml version="1.0" encoding="utf-8"?>
<ds:datastoreItem xmlns:ds="http://schemas.openxmlformats.org/officeDocument/2006/customXml" ds:itemID="{F3373331-0F0C-4BDB-ACAE-A5CFA82EA5E4}"/>
</file>

<file path=customXml/itemProps3.xml><?xml version="1.0" encoding="utf-8"?>
<ds:datastoreItem xmlns:ds="http://schemas.openxmlformats.org/officeDocument/2006/customXml" ds:itemID="{8542002F-7559-4FD1-A147-798F60FAE954}"/>
</file>

<file path=docMetadata/LabelInfo.xml><?xml version="1.0" encoding="utf-8"?>
<clbl:labelList xmlns:clbl="http://schemas.microsoft.com/office/2020/mipLabelMetadata">
  <clbl:label id="{d431d158-6074-4832-8783-51ea6f6dd227}" enabled="0" method="" siteId="{d431d158-6074-4832-8783-51ea6f6dd22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Regression Recoupment ESY data collection form</dc:title>
  <dc:subject/>
  <dc:creator>Herdener, Christian</dc:creator>
  <cp:keywords/>
  <dc:description/>
  <cp:lastModifiedBy>Lana Sumner</cp:lastModifiedBy>
  <cp:revision>2</cp:revision>
  <dcterms:created xsi:type="dcterms:W3CDTF">2026-02-04T22:08:00Z</dcterms:created>
  <dcterms:modified xsi:type="dcterms:W3CDTF">2026-02-04T22:08:00Z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0x010100C9ADBB183138ED4F9B850F267AF0827B</vt:lpwstr>
  </property>
</Properties>
</file>